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Pour finir, les MSD présentées on été construites à partir de trajectoires filmés en</w:t>
      </w:r>
      <w:r>
        <w:t xml:space="preserve"> </w:t>
      </w:r>
      <w:r>
        <w:rPr>
          <w:i/>
        </w:rPr>
        <w:t xml:space="preserve">High Frame Rate</w:t>
      </w:r>
      <w:r>
        <w:t xml:space="preserve"> </w:t>
      </w:r>
      <w:r>
        <w:t xml:space="preserve">(avec un pas de temps de 100ms) et pouvant contenir un certains nombres de positions interpolées (parfois pour plus de 10% de la trajectoire). Il faut donc dans un premier temps vérifier l'impact de cette interpolation sur les MSD. Si un impact est observé, il faut modifier l'algorithme de calcul de la MSD afin d'exclure ces positions interpolées.</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1"/>
          <w:ilvl w:val="1"/>
        </w:numPr>
      </w:pPr>
      <w:r>
        <w:t xml:space="preserve">si mt sont impliques dans le switch</w:t>
      </w:r>
    </w:p>
    <w:p>
      <w:pPr>
        <w:pStyle w:val="Compact"/>
        <w:numPr>
          <w:numId w:val="1021"/>
          <w:ilvl w:val="1"/>
        </w:numPr>
      </w:pPr>
      <w:r>
        <w:t xml:space="preserve">difference levure/cellule supp</w:t>
      </w:r>
    </w:p>
    <w:p>
      <w:pPr>
        <w:pStyle w:val="Compact"/>
        <w:numPr>
          <w:numId w:val="1021"/>
          <w:ilvl w:val="1"/>
        </w:numPr>
      </w:pPr>
      <w:r>
        <w:t xml:space="preserve">mvt irregulier 20% chez hella</w:t>
      </w:r>
    </w:p>
    <w:p>
      <w:pPr>
        <w:pStyle w:val="Compact"/>
        <w:numPr>
          <w:numId w:val="1021"/>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668d111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d4909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